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66F6" w14:textId="77777777" w:rsidR="005D69A6" w:rsidRPr="00DB68BB" w:rsidRDefault="005D69A6" w:rsidP="005D69A6">
      <w:pPr>
        <w:jc w:val="both"/>
        <w:rPr>
          <w:rFonts w:ascii="Garamond" w:eastAsia="Times New Roman" w:hAnsi="Garamond" w:cstheme="minorHAnsi"/>
          <w:b/>
          <w:bCs/>
          <w:i/>
          <w:iCs/>
          <w:sz w:val="24"/>
          <w:szCs w:val="24"/>
          <w:lang w:eastAsia="fr-FR"/>
        </w:rPr>
      </w:pPr>
    </w:p>
    <w:p w14:paraId="4DE39793" w14:textId="1B580A1C" w:rsidR="005D69A6" w:rsidRPr="00435639" w:rsidRDefault="005D69A6" w:rsidP="00435639">
      <w:pPr>
        <w:jc w:val="center"/>
        <w:rPr>
          <w:rFonts w:ascii="Garamond" w:eastAsia="Times New Roman" w:hAnsi="Garamond" w:cstheme="minorHAnsi"/>
          <w:b/>
          <w:bCs/>
          <w:i/>
          <w:iCs/>
          <w:color w:val="7030A0"/>
          <w:sz w:val="24"/>
          <w:szCs w:val="24"/>
          <w:lang w:eastAsia="fr-FR"/>
        </w:rPr>
      </w:pPr>
      <w:r w:rsidRPr="00435639">
        <w:rPr>
          <w:rFonts w:ascii="Garamond" w:eastAsia="Times New Roman" w:hAnsi="Garamond" w:cstheme="minorHAnsi"/>
          <w:b/>
          <w:bCs/>
          <w:i/>
          <w:iCs/>
          <w:color w:val="7030A0"/>
          <w:sz w:val="24"/>
          <w:szCs w:val="24"/>
          <w:lang w:eastAsia="fr-FR"/>
        </w:rPr>
        <w:t>SEMIA : séminaire</w:t>
      </w:r>
      <w:r w:rsidR="00357CAE" w:rsidRPr="00435639">
        <w:rPr>
          <w:rFonts w:ascii="Garamond" w:eastAsia="Times New Roman" w:hAnsi="Garamond" w:cstheme="minorHAnsi"/>
          <w:b/>
          <w:bCs/>
          <w:i/>
          <w:iCs/>
          <w:color w:val="7030A0"/>
          <w:sz w:val="24"/>
          <w:szCs w:val="24"/>
          <w:lang w:eastAsia="fr-FR"/>
        </w:rPr>
        <w:t xml:space="preserve"> </w:t>
      </w:r>
      <w:r w:rsidRPr="00435639">
        <w:rPr>
          <w:rFonts w:ascii="Garamond" w:eastAsia="Times New Roman" w:hAnsi="Garamond" w:cstheme="minorHAnsi"/>
          <w:b/>
          <w:bCs/>
          <w:i/>
          <w:iCs/>
          <w:color w:val="7030A0"/>
          <w:sz w:val="24"/>
          <w:szCs w:val="24"/>
          <w:lang w:eastAsia="fr-FR"/>
        </w:rPr>
        <w:t>IA et approches critiques en SIC</w:t>
      </w:r>
    </w:p>
    <w:p w14:paraId="46E6EC14" w14:textId="77777777" w:rsidR="00435639" w:rsidRDefault="00435639" w:rsidP="005D69A6">
      <w:pPr>
        <w:jc w:val="both"/>
        <w:rPr>
          <w:rFonts w:ascii="Garamond" w:eastAsia="Times New Roman" w:hAnsi="Garamond" w:cstheme="minorHAnsi"/>
          <w:b/>
          <w:bCs/>
          <w:i/>
          <w:iCs/>
          <w:sz w:val="24"/>
          <w:szCs w:val="24"/>
          <w:lang w:eastAsia="fr-FR"/>
        </w:rPr>
      </w:pPr>
    </w:p>
    <w:p w14:paraId="479AE439" w14:textId="01447407" w:rsidR="00D27DB8" w:rsidRPr="000712AD" w:rsidRDefault="000712AD" w:rsidP="005D69A6">
      <w:pPr>
        <w:jc w:val="both"/>
        <w:rPr>
          <w:rFonts w:ascii="Garamond" w:eastAsia="Times New Roman" w:hAnsi="Garamond" w:cstheme="minorHAnsi"/>
          <w:b/>
          <w:bCs/>
          <w:sz w:val="24"/>
          <w:szCs w:val="24"/>
          <w:lang w:eastAsia="fr-FR"/>
        </w:rPr>
      </w:pPr>
      <w:r w:rsidRPr="000712AD">
        <w:rPr>
          <w:rFonts w:ascii="Garamond" w:eastAsia="Times New Roman" w:hAnsi="Garamond" w:cstheme="minorHAnsi"/>
          <w:b/>
          <w:bCs/>
          <w:sz w:val="24"/>
          <w:szCs w:val="24"/>
          <w:lang w:eastAsia="fr-FR"/>
        </w:rPr>
        <w:t xml:space="preserve">En présentiel : université Jean Mouli Lyon3, site </w:t>
      </w:r>
      <w:r w:rsidR="005D69A6" w:rsidRPr="000712AD">
        <w:rPr>
          <w:rFonts w:ascii="Garamond" w:eastAsia="Times New Roman" w:hAnsi="Garamond" w:cstheme="minorHAnsi"/>
          <w:b/>
          <w:bCs/>
          <w:sz w:val="24"/>
          <w:szCs w:val="24"/>
          <w:lang w:eastAsia="fr-FR"/>
        </w:rPr>
        <w:t>Manufacture des Tabacs</w:t>
      </w:r>
      <w:r w:rsidR="00E207C0" w:rsidRPr="000712AD">
        <w:rPr>
          <w:rFonts w:ascii="Garamond" w:eastAsia="Times New Roman" w:hAnsi="Garamond" w:cstheme="minorHAnsi"/>
          <w:b/>
          <w:bCs/>
          <w:sz w:val="24"/>
          <w:szCs w:val="24"/>
          <w:lang w:eastAsia="fr-FR"/>
        </w:rPr>
        <w:t>, salle des Relations internationales</w:t>
      </w:r>
    </w:p>
    <w:p w14:paraId="50678CF2" w14:textId="1F938797" w:rsidR="005D69A6" w:rsidRPr="000712AD" w:rsidRDefault="00D27DB8" w:rsidP="005D69A6">
      <w:pPr>
        <w:jc w:val="both"/>
        <w:rPr>
          <w:rFonts w:ascii="Garamond" w:eastAsia="Times New Roman" w:hAnsi="Garamond" w:cstheme="minorHAnsi"/>
          <w:b/>
          <w:bCs/>
          <w:sz w:val="24"/>
          <w:szCs w:val="24"/>
          <w:lang w:eastAsia="fr-FR"/>
        </w:rPr>
      </w:pPr>
      <w:r w:rsidRPr="000712AD">
        <w:rPr>
          <w:rFonts w:ascii="Garamond" w:eastAsia="Times New Roman" w:hAnsi="Garamond" w:cstheme="minorHAnsi"/>
          <w:b/>
          <w:bCs/>
          <w:sz w:val="24"/>
          <w:szCs w:val="24"/>
          <w:lang w:eastAsia="fr-FR"/>
        </w:rPr>
        <w:t xml:space="preserve">A </w:t>
      </w:r>
      <w:r w:rsidR="00357CAE" w:rsidRPr="000712AD">
        <w:rPr>
          <w:rFonts w:ascii="Garamond" w:eastAsia="Times New Roman" w:hAnsi="Garamond" w:cstheme="minorHAnsi"/>
          <w:b/>
          <w:bCs/>
          <w:sz w:val="24"/>
          <w:szCs w:val="24"/>
          <w:lang w:eastAsia="fr-FR"/>
        </w:rPr>
        <w:t>distance</w:t>
      </w:r>
      <w:r w:rsidR="000712AD" w:rsidRPr="000712AD">
        <w:rPr>
          <w:rFonts w:ascii="Garamond" w:eastAsia="Times New Roman" w:hAnsi="Garamond" w:cstheme="minorHAnsi"/>
          <w:b/>
          <w:bCs/>
          <w:sz w:val="24"/>
          <w:szCs w:val="24"/>
          <w:lang w:eastAsia="fr-FR"/>
        </w:rPr>
        <w:t> :</w:t>
      </w:r>
    </w:p>
    <w:p w14:paraId="45158D08" w14:textId="21A385AE" w:rsidR="00D46A2F" w:rsidRPr="00D27DB8" w:rsidRDefault="005B1133" w:rsidP="00D46A2F">
      <w:pPr>
        <w:spacing w:after="0" w:line="240" w:lineRule="auto"/>
        <w:rPr>
          <w:rFonts w:ascii="Garamond" w:hAnsi="Garamond"/>
          <w:b/>
          <w:bCs/>
          <w:sz w:val="24"/>
          <w:szCs w:val="24"/>
        </w:rPr>
      </w:pPr>
      <w:r w:rsidRPr="00D27DB8">
        <w:rPr>
          <w:rFonts w:ascii="Garamond" w:hAnsi="Garamond"/>
          <w:b/>
          <w:bCs/>
          <w:sz w:val="24"/>
          <w:szCs w:val="24"/>
        </w:rPr>
        <w:t>Lien</w:t>
      </w:r>
    </w:p>
    <w:p w14:paraId="35817C63" w14:textId="578758D2" w:rsidR="008560F5" w:rsidRPr="008560F5" w:rsidRDefault="00D46A2F" w:rsidP="005B1133">
      <w:pPr>
        <w:spacing w:after="0" w:line="240" w:lineRule="auto"/>
        <w:ind w:left="720" w:hanging="720"/>
        <w:rPr>
          <w:rFonts w:ascii="Garamond" w:eastAsia="Times New Roman" w:hAnsi="Garamond" w:cs="Times New Roman"/>
          <w:lang w:eastAsia="fr-FR"/>
        </w:rPr>
      </w:pPr>
      <w:hyperlink r:id="rId8" w:history="1">
        <w:r w:rsidRPr="008560F5">
          <w:rPr>
            <w:rStyle w:val="Lienhypertexte"/>
            <w:rFonts w:ascii="Garamond" w:eastAsia="Times New Roman" w:hAnsi="Garamond" w:cs="Times New Roman"/>
            <w:lang w:eastAsia="fr-FR"/>
          </w:rPr>
          <w:t>https://univlyon3.webex.com/univlyon3en/j.php?MTID=m842e1ee606dec688675abddd499aef5</w:t>
        </w:r>
      </w:hyperlink>
      <w:r w:rsidRPr="000712AD">
        <w:rPr>
          <w:rFonts w:ascii="Garamond" w:eastAsia="Times New Roman" w:hAnsi="Garamond" w:cs="Times New Roman"/>
          <w:lang w:eastAsia="fr-FR"/>
        </w:rPr>
        <w:t xml:space="preserve"> </w:t>
      </w:r>
    </w:p>
    <w:p w14:paraId="6376A33E" w14:textId="1F1538C4" w:rsidR="008560F5" w:rsidRPr="008560F5" w:rsidRDefault="005B1133" w:rsidP="008560F5">
      <w:pPr>
        <w:spacing w:after="0" w:line="240" w:lineRule="auto"/>
        <w:rPr>
          <w:rFonts w:ascii="Garamond" w:eastAsia="Times New Roman" w:hAnsi="Garamond" w:cs="Times New Roman"/>
          <w:b/>
          <w:bCs/>
          <w:sz w:val="24"/>
          <w:szCs w:val="24"/>
          <w:lang w:eastAsia="fr-FR"/>
        </w:rPr>
      </w:pPr>
      <w:r w:rsidRPr="00D27DB8">
        <w:rPr>
          <w:rFonts w:ascii="Garamond" w:eastAsia="Times New Roman" w:hAnsi="Garamond" w:cs="Times New Roman"/>
          <w:b/>
          <w:bCs/>
          <w:sz w:val="24"/>
          <w:szCs w:val="24"/>
          <w:lang w:eastAsia="fr-FR"/>
        </w:rPr>
        <w:t>Mot de passe</w:t>
      </w:r>
    </w:p>
    <w:p w14:paraId="59615EBC" w14:textId="77777777" w:rsidR="008560F5" w:rsidRPr="008560F5" w:rsidRDefault="008560F5" w:rsidP="005B1133">
      <w:pPr>
        <w:spacing w:after="0" w:line="240" w:lineRule="auto"/>
        <w:ind w:left="720" w:hanging="720"/>
        <w:rPr>
          <w:rFonts w:ascii="Garamond" w:eastAsia="Times New Roman" w:hAnsi="Garamond" w:cs="Times New Roman"/>
          <w:sz w:val="24"/>
          <w:szCs w:val="24"/>
          <w:lang w:eastAsia="fr-FR"/>
        </w:rPr>
      </w:pPr>
      <w:r w:rsidRPr="008560F5">
        <w:rPr>
          <w:rFonts w:ascii="Garamond" w:eastAsia="Times New Roman" w:hAnsi="Garamond" w:cs="Times New Roman"/>
          <w:sz w:val="24"/>
          <w:szCs w:val="24"/>
          <w:lang w:eastAsia="fr-FR"/>
        </w:rPr>
        <w:t>dRGYZ2arc64 (37499227 when dialing from a phone or video system)</w:t>
      </w:r>
    </w:p>
    <w:p w14:paraId="2C0B1C94" w14:textId="77777777" w:rsidR="00861353" w:rsidRPr="00DB68BB" w:rsidRDefault="00861353" w:rsidP="005D69A6">
      <w:pPr>
        <w:jc w:val="both"/>
        <w:rPr>
          <w:rFonts w:ascii="Garamond" w:eastAsia="Times New Roman" w:hAnsi="Garamond" w:cstheme="minorHAnsi"/>
          <w:b/>
          <w:bCs/>
          <w:i/>
          <w:iCs/>
          <w:sz w:val="24"/>
          <w:szCs w:val="24"/>
          <w:lang w:eastAsia="fr-FR"/>
        </w:rPr>
      </w:pPr>
    </w:p>
    <w:p w14:paraId="5A5071D5" w14:textId="04B453FB" w:rsidR="005D69A6" w:rsidRPr="00F12DE7" w:rsidRDefault="005D69A6" w:rsidP="005D69A6">
      <w:pPr>
        <w:jc w:val="both"/>
        <w:rPr>
          <w:rFonts w:ascii="Garamond" w:eastAsia="Times New Roman" w:hAnsi="Garamond" w:cstheme="minorHAnsi"/>
          <w:b/>
          <w:bCs/>
          <w:color w:val="7030A0"/>
          <w:sz w:val="24"/>
          <w:szCs w:val="24"/>
          <w:lang w:eastAsia="fr-FR"/>
        </w:rPr>
      </w:pPr>
      <w:r w:rsidRPr="00435639">
        <w:rPr>
          <w:rFonts w:ascii="Garamond" w:eastAsia="Times New Roman" w:hAnsi="Garamond" w:cstheme="minorHAnsi"/>
          <w:b/>
          <w:bCs/>
          <w:color w:val="7030A0"/>
          <w:sz w:val="24"/>
          <w:szCs w:val="24"/>
          <w:lang w:eastAsia="fr-FR"/>
        </w:rPr>
        <w:t xml:space="preserve">14h-14h15 </w:t>
      </w:r>
      <w:r w:rsidR="00183E8D" w:rsidRPr="00F12DE7">
        <w:rPr>
          <w:rFonts w:ascii="Garamond" w:eastAsia="Times New Roman" w:hAnsi="Garamond" w:cstheme="minorHAnsi"/>
          <w:b/>
          <w:bCs/>
          <w:color w:val="7030A0"/>
          <w:sz w:val="24"/>
          <w:szCs w:val="24"/>
          <w:lang w:eastAsia="fr-FR"/>
        </w:rPr>
        <w:t>Présentation du séminaire SEMIA Valentyna Dymytrova</w:t>
      </w:r>
      <w:r w:rsidR="00D62C40">
        <w:rPr>
          <w:rFonts w:ascii="Garamond" w:eastAsia="Times New Roman" w:hAnsi="Garamond" w:cstheme="minorHAnsi"/>
          <w:b/>
          <w:bCs/>
          <w:color w:val="7030A0"/>
          <w:sz w:val="24"/>
          <w:szCs w:val="24"/>
          <w:lang w:eastAsia="fr-FR"/>
        </w:rPr>
        <w:t xml:space="preserve"> </w:t>
      </w:r>
      <w:r w:rsidR="002B3672">
        <w:rPr>
          <w:rFonts w:ascii="Garamond" w:eastAsia="Times New Roman" w:hAnsi="Garamond" w:cstheme="minorHAnsi"/>
          <w:b/>
          <w:bCs/>
          <w:color w:val="7030A0"/>
          <w:sz w:val="24"/>
          <w:szCs w:val="24"/>
          <w:lang w:eastAsia="fr-FR"/>
        </w:rPr>
        <w:t xml:space="preserve">(ELICO) </w:t>
      </w:r>
      <w:r w:rsidR="00D62C40">
        <w:rPr>
          <w:rFonts w:ascii="Garamond" w:eastAsia="Times New Roman" w:hAnsi="Garamond" w:cstheme="minorHAnsi"/>
          <w:b/>
          <w:bCs/>
          <w:color w:val="7030A0"/>
          <w:sz w:val="24"/>
          <w:szCs w:val="24"/>
          <w:lang w:eastAsia="fr-FR"/>
        </w:rPr>
        <w:t>et p</w:t>
      </w:r>
      <w:r w:rsidRPr="00F12DE7">
        <w:rPr>
          <w:rFonts w:ascii="Garamond" w:eastAsia="Times New Roman" w:hAnsi="Garamond" w:cstheme="minorHAnsi"/>
          <w:b/>
          <w:bCs/>
          <w:color w:val="7030A0"/>
          <w:sz w:val="24"/>
          <w:szCs w:val="24"/>
          <w:lang w:eastAsia="fr-FR"/>
        </w:rPr>
        <w:t>résentation de la thématique Angèle Stalder</w:t>
      </w:r>
      <w:r w:rsidR="002B3672">
        <w:rPr>
          <w:rFonts w:ascii="Garamond" w:eastAsia="Times New Roman" w:hAnsi="Garamond" w:cstheme="minorHAnsi"/>
          <w:b/>
          <w:bCs/>
          <w:color w:val="7030A0"/>
          <w:sz w:val="24"/>
          <w:szCs w:val="24"/>
          <w:lang w:eastAsia="fr-FR"/>
        </w:rPr>
        <w:t xml:space="preserve"> (ELICO)</w:t>
      </w:r>
    </w:p>
    <w:p w14:paraId="18799614" w14:textId="7B643B64" w:rsidR="005D69A6" w:rsidRDefault="004F4DD8" w:rsidP="005D69A6">
      <w:pPr>
        <w:jc w:val="both"/>
        <w:rPr>
          <w:rFonts w:ascii="Garamond" w:eastAsia="Times New Roman" w:hAnsi="Garamond" w:cstheme="minorHAnsi"/>
          <w:sz w:val="24"/>
          <w:szCs w:val="24"/>
          <w:lang w:eastAsia="fr-FR"/>
        </w:rPr>
      </w:pPr>
      <w:r w:rsidRPr="004F4DD8">
        <w:rPr>
          <w:rFonts w:ascii="Garamond" w:eastAsia="Times New Roman" w:hAnsi="Garamond" w:cstheme="minorHAnsi"/>
          <w:sz w:val="24"/>
          <w:szCs w:val="24"/>
          <w:lang w:eastAsia="fr-FR"/>
        </w:rPr>
        <w:t>IA et santé, depuis quand ? De quelle IA parle-t-on ? De quelques enjeux au prisme des SIC.</w:t>
      </w:r>
    </w:p>
    <w:p w14:paraId="4F476BE8" w14:textId="77777777" w:rsidR="00861353" w:rsidRPr="004F4DD8" w:rsidRDefault="00861353" w:rsidP="005D69A6">
      <w:pPr>
        <w:jc w:val="both"/>
        <w:rPr>
          <w:rFonts w:ascii="Garamond" w:eastAsia="Times New Roman" w:hAnsi="Garamond" w:cstheme="minorHAnsi"/>
          <w:sz w:val="24"/>
          <w:szCs w:val="24"/>
          <w:lang w:eastAsia="fr-FR"/>
        </w:rPr>
      </w:pPr>
    </w:p>
    <w:p w14:paraId="2D10B524" w14:textId="3AEAEAE9" w:rsidR="005D69A6" w:rsidRPr="00F12DE7" w:rsidRDefault="005D69A6" w:rsidP="00135DBE">
      <w:pPr>
        <w:keepNext/>
        <w:contextualSpacing/>
        <w:jc w:val="both"/>
        <w:rPr>
          <w:rFonts w:ascii="Garamond" w:eastAsia="Times New Roman" w:hAnsi="Garamond" w:cstheme="minorHAnsi"/>
          <w:b/>
          <w:bCs/>
          <w:color w:val="7030A0"/>
          <w:sz w:val="24"/>
          <w:szCs w:val="24"/>
          <w:lang w:eastAsia="fr-FR"/>
        </w:rPr>
      </w:pPr>
      <w:r w:rsidRPr="00F12DE7">
        <w:rPr>
          <w:rFonts w:ascii="Garamond" w:eastAsia="Times New Roman" w:hAnsi="Garamond" w:cstheme="minorHAnsi"/>
          <w:b/>
          <w:bCs/>
          <w:color w:val="7030A0"/>
          <w:sz w:val="24"/>
          <w:szCs w:val="24"/>
          <w:lang w:eastAsia="fr-FR"/>
        </w:rPr>
        <w:t>14h15-1</w:t>
      </w:r>
      <w:r w:rsidR="00E207C0" w:rsidRPr="00F12DE7">
        <w:rPr>
          <w:rFonts w:ascii="Garamond" w:eastAsia="Times New Roman" w:hAnsi="Garamond" w:cstheme="minorHAnsi"/>
          <w:b/>
          <w:bCs/>
          <w:color w:val="7030A0"/>
          <w:sz w:val="24"/>
          <w:szCs w:val="24"/>
          <w:lang w:eastAsia="fr-FR"/>
        </w:rPr>
        <w:t>5</w:t>
      </w:r>
      <w:r w:rsidRPr="00F12DE7">
        <w:rPr>
          <w:rFonts w:ascii="Garamond" w:eastAsia="Times New Roman" w:hAnsi="Garamond" w:cstheme="minorHAnsi"/>
          <w:b/>
          <w:bCs/>
          <w:color w:val="7030A0"/>
          <w:sz w:val="24"/>
          <w:szCs w:val="24"/>
          <w:lang w:eastAsia="fr-FR"/>
        </w:rPr>
        <w:t>h</w:t>
      </w:r>
      <w:r w:rsidR="00E207C0" w:rsidRPr="00F12DE7">
        <w:rPr>
          <w:rFonts w:ascii="Garamond" w:eastAsia="Times New Roman" w:hAnsi="Garamond" w:cstheme="minorHAnsi"/>
          <w:b/>
          <w:bCs/>
          <w:color w:val="7030A0"/>
          <w:sz w:val="24"/>
          <w:szCs w:val="24"/>
          <w:lang w:eastAsia="fr-FR"/>
        </w:rPr>
        <w:t>15</w:t>
      </w:r>
      <w:r w:rsidRPr="00F12DE7">
        <w:rPr>
          <w:rFonts w:ascii="Garamond" w:eastAsia="Times New Roman" w:hAnsi="Garamond" w:cstheme="minorHAnsi"/>
          <w:b/>
          <w:bCs/>
          <w:color w:val="7030A0"/>
          <w:sz w:val="24"/>
          <w:szCs w:val="24"/>
          <w:lang w:eastAsia="fr-FR"/>
        </w:rPr>
        <w:t xml:space="preserve"> </w:t>
      </w:r>
      <w:r w:rsidRPr="00F12DE7">
        <w:rPr>
          <w:rFonts w:ascii="Garamond" w:hAnsi="Garamond"/>
          <w:b/>
          <w:bCs/>
          <w:color w:val="7030A0"/>
          <w:sz w:val="24"/>
          <w:szCs w:val="24"/>
        </w:rPr>
        <w:t xml:space="preserve">IA et </w:t>
      </w:r>
      <w:r w:rsidR="0066365A" w:rsidRPr="00F12DE7">
        <w:rPr>
          <w:rFonts w:ascii="Garamond" w:hAnsi="Garamond"/>
          <w:b/>
          <w:bCs/>
          <w:color w:val="7030A0"/>
          <w:sz w:val="24"/>
          <w:szCs w:val="24"/>
        </w:rPr>
        <w:t xml:space="preserve">recherche en cancérologie </w:t>
      </w:r>
      <w:r w:rsidRPr="00F12DE7">
        <w:rPr>
          <w:rFonts w:ascii="Garamond" w:hAnsi="Garamond"/>
          <w:b/>
          <w:bCs/>
          <w:color w:val="7030A0"/>
          <w:sz w:val="24"/>
          <w:szCs w:val="24"/>
        </w:rPr>
        <w:t>: voix croisées d'acteurs de la recherche en santé</w:t>
      </w:r>
    </w:p>
    <w:p w14:paraId="7501F80C" w14:textId="77777777" w:rsidR="005D69A6" w:rsidRPr="00DB68BB" w:rsidRDefault="005D69A6" w:rsidP="00135DBE">
      <w:pPr>
        <w:pStyle w:val="xmsonormal"/>
        <w:keepNext/>
        <w:contextualSpacing/>
        <w:jc w:val="both"/>
        <w:rPr>
          <w:rFonts w:ascii="Garamond" w:hAnsi="Garamond"/>
        </w:rPr>
      </w:pPr>
      <w:r w:rsidRPr="00DB68BB">
        <w:rPr>
          <w:rFonts w:ascii="Garamond" w:hAnsi="Garamond"/>
          <w:b/>
          <w:bCs/>
          <w:color w:val="000000"/>
        </w:rPr>
        <w:t xml:space="preserve">Résumé </w:t>
      </w:r>
      <w:r w:rsidRPr="00DB68BB">
        <w:rPr>
          <w:rFonts w:ascii="Garamond" w:hAnsi="Garamond"/>
          <w:color w:val="000000"/>
        </w:rPr>
        <w:t>: A partir de récits croisés d'expériences d'intégration d'IA dans des projets de recherche en cancérologie nous proposons d'analyser les transformations imaginées ou réelles de la recherche en santé</w:t>
      </w:r>
    </w:p>
    <w:p w14:paraId="7ACA8CF0" w14:textId="187A3655" w:rsidR="005D69A6" w:rsidRPr="00DB68BB" w:rsidRDefault="005D69A6" w:rsidP="005D69A6">
      <w:pPr>
        <w:pStyle w:val="xmsonormal"/>
        <w:contextualSpacing/>
        <w:jc w:val="both"/>
        <w:rPr>
          <w:rFonts w:ascii="Garamond" w:hAnsi="Garamond"/>
        </w:rPr>
      </w:pPr>
      <w:r w:rsidRPr="00DB68BB">
        <w:rPr>
          <w:rFonts w:ascii="Garamond" w:hAnsi="Garamond"/>
          <w:color w:val="000000"/>
        </w:rPr>
        <w:t>- dans sa dimension organisationnelle : l'écosystème impliqué dans de tels projets se complexifiant, comment s'agencent les différentes parties prenantes ?</w:t>
      </w:r>
    </w:p>
    <w:p w14:paraId="478DCDC5" w14:textId="23831EC4" w:rsidR="005D69A6" w:rsidRPr="00DB68BB" w:rsidRDefault="005D69A6" w:rsidP="005D69A6">
      <w:pPr>
        <w:pStyle w:val="xmsonormal"/>
        <w:contextualSpacing/>
        <w:jc w:val="both"/>
        <w:rPr>
          <w:rFonts w:ascii="Garamond" w:hAnsi="Garamond"/>
        </w:rPr>
      </w:pPr>
      <w:r w:rsidRPr="00DB68BB">
        <w:rPr>
          <w:rFonts w:ascii="Garamond" w:hAnsi="Garamond"/>
          <w:color w:val="000000"/>
        </w:rPr>
        <w:t>- dans sa dimension épistémologique :  l'IA constitue-t-elle une rupture ou une continuité pour la recherche en cancérologie ? Y a-t-il un changement de paradigme dans la fabrique des savoirs ?</w:t>
      </w:r>
    </w:p>
    <w:p w14:paraId="261BDEB4" w14:textId="13C02BFD" w:rsidR="005D69A6" w:rsidRDefault="005D69A6" w:rsidP="005D69A6">
      <w:pPr>
        <w:pStyle w:val="xmsonormal"/>
        <w:contextualSpacing/>
        <w:jc w:val="both"/>
        <w:rPr>
          <w:rFonts w:ascii="Garamond" w:hAnsi="Garamond"/>
          <w:color w:val="000000"/>
        </w:rPr>
      </w:pPr>
      <w:r w:rsidRPr="00DB68BB">
        <w:rPr>
          <w:rFonts w:ascii="Garamond" w:hAnsi="Garamond"/>
          <w:color w:val="000000"/>
        </w:rPr>
        <w:t>- dans sa dimension sociale : comment les professionnels font face aux imaginaires et attentes des patients, des pouvoirs publics, entre autres, qui voient en l'IA une forme de promesse pour trouver, diagnostiquer et guérir, de façon plus performante ?</w:t>
      </w:r>
    </w:p>
    <w:p w14:paraId="6F7F1952" w14:textId="77777777" w:rsidR="00CA7C92" w:rsidRDefault="00CA7C92" w:rsidP="005D69A6">
      <w:pPr>
        <w:pStyle w:val="xmsonormal"/>
        <w:contextualSpacing/>
        <w:jc w:val="both"/>
        <w:rPr>
          <w:rFonts w:ascii="Garamond" w:hAnsi="Garamond"/>
          <w:color w:val="000000"/>
        </w:rPr>
      </w:pPr>
    </w:p>
    <w:p w14:paraId="3F20527E" w14:textId="01BA8699" w:rsidR="005D69A6" w:rsidRPr="003C1680" w:rsidRDefault="00861353" w:rsidP="003C1680">
      <w:pPr>
        <w:pStyle w:val="xmsonormal"/>
        <w:contextualSpacing/>
        <w:jc w:val="both"/>
        <w:rPr>
          <w:rFonts w:ascii="Garamond" w:hAnsi="Garamond"/>
        </w:rPr>
      </w:pPr>
      <w:r>
        <w:rPr>
          <w:rFonts w:ascii="Garamond" w:hAnsi="Garamond"/>
          <w:color w:val="000000"/>
        </w:rPr>
        <w:t>Pascal Bécache</w:t>
      </w:r>
      <w:r w:rsidR="00195CE8">
        <w:rPr>
          <w:rFonts w:ascii="Garamond" w:hAnsi="Garamond"/>
          <w:color w:val="000000"/>
        </w:rPr>
        <w:t xml:space="preserve"> (Dig</w:t>
      </w:r>
      <w:r w:rsidR="00BE5A48">
        <w:rPr>
          <w:rFonts w:ascii="Garamond" w:hAnsi="Garamond"/>
          <w:color w:val="000000"/>
        </w:rPr>
        <w:t>ital</w:t>
      </w:r>
      <w:r w:rsidR="00195CE8">
        <w:rPr>
          <w:rFonts w:ascii="Garamond" w:hAnsi="Garamond"/>
          <w:color w:val="000000"/>
        </w:rPr>
        <w:t xml:space="preserve"> Pharma L</w:t>
      </w:r>
      <w:r w:rsidR="00BE5A48">
        <w:rPr>
          <w:rFonts w:ascii="Garamond" w:hAnsi="Garamond"/>
          <w:color w:val="000000"/>
        </w:rPr>
        <w:t>a</w:t>
      </w:r>
      <w:r w:rsidR="00195CE8">
        <w:rPr>
          <w:rFonts w:ascii="Garamond" w:hAnsi="Garamond"/>
          <w:color w:val="000000"/>
        </w:rPr>
        <w:t>b)</w:t>
      </w:r>
      <w:r>
        <w:rPr>
          <w:rFonts w:ascii="Garamond" w:hAnsi="Garamond"/>
          <w:color w:val="000000"/>
        </w:rPr>
        <w:t xml:space="preserve">, </w:t>
      </w:r>
      <w:r w:rsidR="00CA7C92">
        <w:rPr>
          <w:rFonts w:ascii="Garamond" w:hAnsi="Garamond"/>
          <w:color w:val="000000"/>
        </w:rPr>
        <w:t>Pierre Heudel</w:t>
      </w:r>
      <w:r w:rsidR="00195CE8">
        <w:rPr>
          <w:rFonts w:ascii="Garamond" w:hAnsi="Garamond"/>
          <w:color w:val="000000"/>
        </w:rPr>
        <w:t xml:space="preserve"> (CLB)</w:t>
      </w:r>
      <w:r w:rsidR="00CA7C92">
        <w:rPr>
          <w:rFonts w:ascii="Garamond" w:hAnsi="Garamond"/>
          <w:color w:val="000000"/>
        </w:rPr>
        <w:t>, Tanguy Perennec</w:t>
      </w:r>
      <w:r w:rsidR="00195CE8">
        <w:rPr>
          <w:rFonts w:ascii="Garamond" w:hAnsi="Garamond"/>
          <w:color w:val="000000"/>
        </w:rPr>
        <w:t xml:space="preserve"> (ICO)</w:t>
      </w:r>
      <w:r w:rsidR="00CA7C92">
        <w:rPr>
          <w:rFonts w:ascii="Garamond" w:hAnsi="Garamond"/>
          <w:color w:val="000000"/>
        </w:rPr>
        <w:t xml:space="preserve"> et Angèle Stalder</w:t>
      </w:r>
      <w:r w:rsidR="00195CE8">
        <w:rPr>
          <w:rFonts w:ascii="Garamond" w:hAnsi="Garamond"/>
          <w:color w:val="000000"/>
        </w:rPr>
        <w:t xml:space="preserve"> (ELICO)</w:t>
      </w:r>
    </w:p>
    <w:p w14:paraId="2F3AC2B0" w14:textId="212CC842" w:rsidR="00F5319E" w:rsidRPr="00F12DE7" w:rsidRDefault="005D69A6" w:rsidP="005D69A6">
      <w:pPr>
        <w:jc w:val="both"/>
        <w:rPr>
          <w:rFonts w:ascii="Garamond" w:eastAsia="Times New Roman" w:hAnsi="Garamond" w:cstheme="minorHAnsi"/>
          <w:b/>
          <w:bCs/>
          <w:color w:val="7030A0"/>
          <w:sz w:val="24"/>
          <w:szCs w:val="24"/>
          <w:lang w:eastAsia="fr-FR"/>
        </w:rPr>
      </w:pPr>
      <w:r w:rsidRPr="00F12DE7">
        <w:rPr>
          <w:rFonts w:ascii="Garamond" w:eastAsia="Times New Roman" w:hAnsi="Garamond" w:cstheme="minorHAnsi"/>
          <w:b/>
          <w:bCs/>
          <w:color w:val="7030A0"/>
          <w:sz w:val="24"/>
          <w:szCs w:val="24"/>
          <w:lang w:eastAsia="fr-FR"/>
        </w:rPr>
        <w:t>15h</w:t>
      </w:r>
      <w:r w:rsidR="00E207C0" w:rsidRPr="00F12DE7">
        <w:rPr>
          <w:rFonts w:ascii="Garamond" w:eastAsia="Times New Roman" w:hAnsi="Garamond" w:cstheme="minorHAnsi"/>
          <w:b/>
          <w:bCs/>
          <w:color w:val="7030A0"/>
          <w:sz w:val="24"/>
          <w:szCs w:val="24"/>
          <w:lang w:eastAsia="fr-FR"/>
        </w:rPr>
        <w:t>15</w:t>
      </w:r>
      <w:r w:rsidRPr="00F12DE7">
        <w:rPr>
          <w:rFonts w:ascii="Garamond" w:eastAsia="Times New Roman" w:hAnsi="Garamond" w:cstheme="minorHAnsi"/>
          <w:b/>
          <w:bCs/>
          <w:color w:val="7030A0"/>
          <w:sz w:val="24"/>
          <w:szCs w:val="24"/>
          <w:lang w:eastAsia="fr-FR"/>
        </w:rPr>
        <w:t>-1</w:t>
      </w:r>
      <w:r w:rsidR="00082C75" w:rsidRPr="00F12DE7">
        <w:rPr>
          <w:rFonts w:ascii="Garamond" w:eastAsia="Times New Roman" w:hAnsi="Garamond" w:cstheme="minorHAnsi"/>
          <w:b/>
          <w:bCs/>
          <w:color w:val="7030A0"/>
          <w:sz w:val="24"/>
          <w:szCs w:val="24"/>
          <w:lang w:eastAsia="fr-FR"/>
        </w:rPr>
        <w:t>5</w:t>
      </w:r>
      <w:r w:rsidRPr="00F12DE7">
        <w:rPr>
          <w:rFonts w:ascii="Garamond" w:eastAsia="Times New Roman" w:hAnsi="Garamond" w:cstheme="minorHAnsi"/>
          <w:b/>
          <w:bCs/>
          <w:color w:val="7030A0"/>
          <w:sz w:val="24"/>
          <w:szCs w:val="24"/>
          <w:lang w:eastAsia="fr-FR"/>
        </w:rPr>
        <w:t>h</w:t>
      </w:r>
      <w:r w:rsidR="00082C75" w:rsidRPr="00F12DE7">
        <w:rPr>
          <w:rFonts w:ascii="Garamond" w:eastAsia="Times New Roman" w:hAnsi="Garamond" w:cstheme="minorHAnsi"/>
          <w:b/>
          <w:bCs/>
          <w:color w:val="7030A0"/>
          <w:sz w:val="24"/>
          <w:szCs w:val="24"/>
          <w:lang w:eastAsia="fr-FR"/>
        </w:rPr>
        <w:t>45</w:t>
      </w:r>
      <w:r w:rsidRPr="00F12DE7">
        <w:rPr>
          <w:rFonts w:ascii="Garamond" w:eastAsia="Times New Roman" w:hAnsi="Garamond" w:cstheme="minorHAnsi"/>
          <w:b/>
          <w:bCs/>
          <w:color w:val="7030A0"/>
          <w:sz w:val="24"/>
          <w:szCs w:val="24"/>
          <w:lang w:eastAsia="fr-FR"/>
        </w:rPr>
        <w:t xml:space="preserve"> </w:t>
      </w:r>
      <w:r w:rsidR="00484D9D" w:rsidRPr="00F12DE7">
        <w:rPr>
          <w:rFonts w:ascii="Garamond" w:eastAsia="Times New Roman" w:hAnsi="Garamond" w:cstheme="minorHAnsi"/>
          <w:b/>
          <w:bCs/>
          <w:color w:val="7030A0"/>
          <w:sz w:val="24"/>
          <w:szCs w:val="24"/>
          <w:lang w:eastAsia="fr-FR"/>
        </w:rPr>
        <w:t>Patient, parcours de soin et algorithmie</w:t>
      </w:r>
      <w:r w:rsidR="00484D9D" w:rsidRPr="00F12DE7">
        <w:rPr>
          <w:rFonts w:ascii="Garamond" w:eastAsia="Times New Roman" w:hAnsi="Garamond" w:cstheme="minorHAnsi"/>
          <w:color w:val="7030A0"/>
          <w:sz w:val="24"/>
          <w:szCs w:val="24"/>
          <w:lang w:eastAsia="fr-FR"/>
        </w:rPr>
        <w:t> </w:t>
      </w:r>
    </w:p>
    <w:p w14:paraId="7C4B9D12" w14:textId="132E0CF1" w:rsidR="00F5319E" w:rsidRDefault="00484D9D" w:rsidP="005D69A6">
      <w:pPr>
        <w:spacing w:after="0" w:line="240" w:lineRule="auto"/>
        <w:jc w:val="both"/>
        <w:rPr>
          <w:rFonts w:ascii="Garamond" w:eastAsia="Times New Roman" w:hAnsi="Garamond" w:cstheme="minorHAnsi"/>
          <w:sz w:val="24"/>
          <w:szCs w:val="24"/>
          <w:lang w:eastAsia="fr-FR"/>
        </w:rPr>
      </w:pPr>
      <w:r w:rsidRPr="00DB68BB">
        <w:rPr>
          <w:rFonts w:ascii="Garamond" w:hAnsi="Garamond" w:cstheme="minorHAnsi"/>
          <w:b/>
          <w:bCs/>
          <w:sz w:val="24"/>
          <w:szCs w:val="24"/>
        </w:rPr>
        <w:t>Résumé</w:t>
      </w:r>
      <w:r w:rsidRPr="00DB68BB">
        <w:rPr>
          <w:rFonts w:ascii="Garamond" w:hAnsi="Garamond" w:cstheme="minorHAnsi"/>
          <w:sz w:val="24"/>
          <w:szCs w:val="24"/>
        </w:rPr>
        <w:t xml:space="preserve"> : </w:t>
      </w:r>
      <w:r w:rsidRPr="00DB68BB">
        <w:rPr>
          <w:rFonts w:ascii="Garamond" w:eastAsia="Times New Roman" w:hAnsi="Garamond" w:cstheme="minorHAnsi"/>
          <w:sz w:val="24"/>
          <w:szCs w:val="24"/>
          <w:lang w:eastAsia="fr-FR"/>
        </w:rPr>
        <w:t xml:space="preserve">L’essor de l’intelligence artificielle en santé recompose les modes d’accès à l’information, les relations au soin et les formes d’autonomie des patients. Cette intervention propose d’examiner les médiations algorithmiques et les nécessaires littératies numériques qui accompagnent le déploiement de l’IA dans le champ sanitaire. Il s’agira également d’interroger les promesses d’innovation, les logiques de personnalisation et de prédiction, ainsi que les tensions éthiques, politiques et organisationnelles qu’elles suscitent dans les parcours de soin. </w:t>
      </w:r>
    </w:p>
    <w:p w14:paraId="42DF6F6A" w14:textId="77777777" w:rsidR="00135DBE" w:rsidRDefault="00135DBE" w:rsidP="005D69A6">
      <w:pPr>
        <w:spacing w:after="0" w:line="240" w:lineRule="auto"/>
        <w:jc w:val="both"/>
        <w:rPr>
          <w:rFonts w:ascii="Garamond" w:hAnsi="Garamond" w:cstheme="minorHAnsi"/>
          <w:sz w:val="24"/>
          <w:szCs w:val="24"/>
        </w:rPr>
      </w:pPr>
    </w:p>
    <w:p w14:paraId="68B3235C" w14:textId="12A2473C" w:rsidR="00CA7C92" w:rsidRPr="00CA7C92" w:rsidRDefault="00CA7C92" w:rsidP="005D69A6">
      <w:pPr>
        <w:spacing w:after="0" w:line="240" w:lineRule="auto"/>
        <w:jc w:val="both"/>
        <w:rPr>
          <w:rFonts w:ascii="Garamond" w:eastAsia="Times New Roman" w:hAnsi="Garamond" w:cstheme="minorHAnsi"/>
          <w:sz w:val="24"/>
          <w:szCs w:val="24"/>
          <w:lang w:eastAsia="fr-FR"/>
        </w:rPr>
      </w:pPr>
      <w:r w:rsidRPr="00CA7C92">
        <w:rPr>
          <w:rFonts w:ascii="Garamond" w:hAnsi="Garamond" w:cstheme="minorHAnsi"/>
          <w:sz w:val="24"/>
          <w:szCs w:val="24"/>
        </w:rPr>
        <w:t>Céline Di Benedetto</w:t>
      </w:r>
      <w:r w:rsidR="002B3672">
        <w:rPr>
          <w:rFonts w:ascii="Garamond" w:hAnsi="Garamond" w:cstheme="minorHAnsi"/>
          <w:sz w:val="24"/>
          <w:szCs w:val="24"/>
        </w:rPr>
        <w:t xml:space="preserve"> (ELICO)</w:t>
      </w:r>
      <w:r w:rsidR="00E43A20">
        <w:rPr>
          <w:rFonts w:ascii="Garamond" w:hAnsi="Garamond" w:cstheme="minorHAnsi"/>
          <w:sz w:val="24"/>
          <w:szCs w:val="24"/>
        </w:rPr>
        <w:t xml:space="preserve"> et </w:t>
      </w:r>
      <w:r w:rsidRPr="00CA7C92">
        <w:rPr>
          <w:rFonts w:ascii="Garamond" w:hAnsi="Garamond" w:cstheme="minorHAnsi"/>
          <w:sz w:val="24"/>
          <w:szCs w:val="24"/>
        </w:rPr>
        <w:t>Mabrouka El Hachani</w:t>
      </w:r>
      <w:r w:rsidR="002B3672">
        <w:rPr>
          <w:rFonts w:ascii="Garamond" w:hAnsi="Garamond" w:cstheme="minorHAnsi"/>
          <w:sz w:val="24"/>
          <w:szCs w:val="24"/>
        </w:rPr>
        <w:t xml:space="preserve"> (ELICO)</w:t>
      </w:r>
      <w:r w:rsidR="00E43A20">
        <w:rPr>
          <w:rFonts w:ascii="Garamond" w:hAnsi="Garamond" w:cstheme="minorHAnsi"/>
          <w:sz w:val="24"/>
          <w:szCs w:val="24"/>
        </w:rPr>
        <w:t>, animation Angèle Stalder</w:t>
      </w:r>
      <w:r w:rsidR="002B3672">
        <w:rPr>
          <w:rFonts w:ascii="Garamond" w:hAnsi="Garamond" w:cstheme="minorHAnsi"/>
          <w:sz w:val="24"/>
          <w:szCs w:val="24"/>
        </w:rPr>
        <w:t xml:space="preserve"> (ELICO)</w:t>
      </w:r>
    </w:p>
    <w:p w14:paraId="7BD5B226" w14:textId="77777777" w:rsidR="00F5319E" w:rsidRPr="00DB68BB" w:rsidRDefault="00F5319E" w:rsidP="005D69A6">
      <w:pPr>
        <w:jc w:val="both"/>
        <w:rPr>
          <w:rFonts w:ascii="Garamond" w:hAnsi="Garamond" w:cstheme="minorHAnsi"/>
          <w:sz w:val="24"/>
          <w:szCs w:val="24"/>
        </w:rPr>
      </w:pPr>
    </w:p>
    <w:p w14:paraId="3E0624AE" w14:textId="77777777" w:rsidR="001B6F5A" w:rsidRDefault="00082C75" w:rsidP="005D69A6">
      <w:pPr>
        <w:jc w:val="both"/>
        <w:rPr>
          <w:rFonts w:ascii="Garamond" w:hAnsi="Garamond" w:cstheme="minorHAnsi"/>
          <w:b/>
          <w:bCs/>
          <w:color w:val="7030A0"/>
          <w:sz w:val="24"/>
          <w:szCs w:val="24"/>
        </w:rPr>
      </w:pPr>
      <w:r w:rsidRPr="00135DBE">
        <w:rPr>
          <w:rFonts w:ascii="Garamond" w:hAnsi="Garamond" w:cstheme="minorHAnsi"/>
          <w:b/>
          <w:bCs/>
          <w:color w:val="7030A0"/>
          <w:sz w:val="24"/>
          <w:szCs w:val="24"/>
        </w:rPr>
        <w:t xml:space="preserve">15h45-16h Echanges croisés avec les intervenants </w:t>
      </w:r>
      <w:r w:rsidR="00E43A20" w:rsidRPr="00135DBE">
        <w:rPr>
          <w:rFonts w:ascii="Garamond" w:hAnsi="Garamond" w:cstheme="minorHAnsi"/>
          <w:b/>
          <w:bCs/>
          <w:color w:val="7030A0"/>
          <w:sz w:val="24"/>
          <w:szCs w:val="24"/>
        </w:rPr>
        <w:t>Valentyna Dymytrova</w:t>
      </w:r>
    </w:p>
    <w:p w14:paraId="1DCF5817" w14:textId="4672D299" w:rsidR="005D69A6" w:rsidRPr="0098607E" w:rsidRDefault="00E207C0" w:rsidP="005D69A6">
      <w:pPr>
        <w:jc w:val="both"/>
        <w:rPr>
          <w:rFonts w:ascii="Garamond" w:hAnsi="Garamond" w:cstheme="minorHAnsi"/>
          <w:b/>
          <w:bCs/>
          <w:color w:val="7030A0"/>
          <w:sz w:val="24"/>
          <w:szCs w:val="24"/>
        </w:rPr>
      </w:pPr>
      <w:r w:rsidRPr="0098607E">
        <w:rPr>
          <w:rFonts w:ascii="Garamond" w:hAnsi="Garamond" w:cstheme="minorHAnsi"/>
          <w:b/>
          <w:bCs/>
          <w:color w:val="7030A0"/>
          <w:sz w:val="24"/>
          <w:szCs w:val="24"/>
        </w:rPr>
        <w:lastRenderedPageBreak/>
        <w:t>Eléments biographiques des intervenants</w:t>
      </w:r>
    </w:p>
    <w:p w14:paraId="53F98745" w14:textId="77777777" w:rsidR="00A46A96" w:rsidRDefault="00A46A96" w:rsidP="005D69A6">
      <w:pPr>
        <w:jc w:val="both"/>
        <w:rPr>
          <w:rFonts w:ascii="Garamond" w:hAnsi="Garamond" w:cstheme="minorHAnsi"/>
          <w:b/>
          <w:bCs/>
          <w:sz w:val="24"/>
          <w:szCs w:val="24"/>
        </w:rPr>
      </w:pPr>
    </w:p>
    <w:p w14:paraId="56F4345E" w14:textId="07DD90E4" w:rsidR="00A46A96" w:rsidRPr="0070301D" w:rsidRDefault="00A46A96" w:rsidP="005D69A6">
      <w:pPr>
        <w:jc w:val="both"/>
        <w:rPr>
          <w:rFonts w:ascii="Garamond" w:hAnsi="Garamond" w:cstheme="minorHAnsi"/>
          <w:sz w:val="24"/>
          <w:szCs w:val="24"/>
        </w:rPr>
      </w:pPr>
      <w:r w:rsidRPr="001B6F5A">
        <w:rPr>
          <w:rFonts w:ascii="Garamond" w:hAnsi="Garamond" w:cstheme="minorHAnsi"/>
          <w:b/>
          <w:bCs/>
          <w:color w:val="7030A0"/>
          <w:sz w:val="24"/>
          <w:szCs w:val="24"/>
        </w:rPr>
        <w:t>Pascal Bécache</w:t>
      </w:r>
      <w:r w:rsidR="001B6F5A">
        <w:rPr>
          <w:rFonts w:ascii="Garamond" w:hAnsi="Garamond" w:cstheme="minorHAnsi"/>
          <w:b/>
          <w:bCs/>
          <w:sz w:val="24"/>
          <w:szCs w:val="24"/>
        </w:rPr>
        <w:t xml:space="preserve"> </w:t>
      </w:r>
      <w:r w:rsidR="001B6F5A" w:rsidRPr="001B6F5A">
        <w:rPr>
          <w:rFonts w:ascii="Garamond" w:hAnsi="Garamond" w:cstheme="minorHAnsi"/>
          <w:sz w:val="24"/>
          <w:szCs w:val="24"/>
        </w:rPr>
        <w:t xml:space="preserve">: </w:t>
      </w:r>
      <w:r w:rsidR="0070301D" w:rsidRPr="0070301D">
        <w:rPr>
          <w:rFonts w:ascii="Garamond" w:hAnsi="Garamond"/>
          <w:sz w:val="24"/>
          <w:szCs w:val="24"/>
        </w:rPr>
        <w:t>cofondateur et directeur du développement des affaires de Digital Pharma Lab, cabinet de conseil en innovation numérique en santé, et premier accélérateur européen de projets entre startups du digital en santé et industriels de santé.</w:t>
      </w:r>
    </w:p>
    <w:p w14:paraId="08B52227" w14:textId="68167EA5" w:rsidR="00A46A96" w:rsidRPr="00176757" w:rsidRDefault="00A556BD" w:rsidP="005D69A6">
      <w:pPr>
        <w:jc w:val="both"/>
        <w:rPr>
          <w:rFonts w:ascii="Garamond" w:hAnsi="Garamond" w:cstheme="minorHAnsi"/>
          <w:sz w:val="24"/>
          <w:szCs w:val="24"/>
        </w:rPr>
      </w:pPr>
      <w:r w:rsidRPr="001B6F5A">
        <w:rPr>
          <w:rFonts w:ascii="Garamond" w:hAnsi="Garamond" w:cstheme="minorHAnsi"/>
          <w:b/>
          <w:bCs/>
          <w:color w:val="7030A0"/>
          <w:sz w:val="24"/>
          <w:szCs w:val="24"/>
        </w:rPr>
        <w:t xml:space="preserve">Dr </w:t>
      </w:r>
      <w:r w:rsidR="00A46A96" w:rsidRPr="001B6F5A">
        <w:rPr>
          <w:rFonts w:ascii="Garamond" w:hAnsi="Garamond" w:cstheme="minorHAnsi"/>
          <w:b/>
          <w:bCs/>
          <w:color w:val="7030A0"/>
          <w:sz w:val="24"/>
          <w:szCs w:val="24"/>
        </w:rPr>
        <w:t>Pierre Heudel</w:t>
      </w:r>
      <w:r w:rsidR="001B6F5A">
        <w:rPr>
          <w:rFonts w:ascii="Garamond" w:hAnsi="Garamond" w:cstheme="minorHAnsi"/>
          <w:color w:val="7030A0"/>
          <w:sz w:val="24"/>
          <w:szCs w:val="24"/>
        </w:rPr>
        <w:t> </w:t>
      </w:r>
      <w:r w:rsidR="001B6F5A" w:rsidRPr="001B6F5A">
        <w:rPr>
          <w:rFonts w:ascii="Garamond" w:hAnsi="Garamond" w:cstheme="minorHAnsi"/>
          <w:sz w:val="24"/>
          <w:szCs w:val="24"/>
        </w:rPr>
        <w:t xml:space="preserve">: </w:t>
      </w:r>
      <w:r w:rsidR="00731F8E">
        <w:rPr>
          <w:rFonts w:ascii="Garamond" w:hAnsi="Garamond" w:cstheme="minorHAnsi"/>
          <w:sz w:val="24"/>
          <w:szCs w:val="24"/>
        </w:rPr>
        <w:t>o</w:t>
      </w:r>
      <w:r w:rsidR="00B353C8" w:rsidRPr="00176757">
        <w:rPr>
          <w:rFonts w:ascii="Garamond" w:hAnsi="Garamond" w:cstheme="minorHAnsi"/>
          <w:sz w:val="24"/>
          <w:szCs w:val="24"/>
        </w:rPr>
        <w:t>ncologue</w:t>
      </w:r>
      <w:r w:rsidRPr="00176757">
        <w:rPr>
          <w:rFonts w:ascii="Garamond" w:hAnsi="Garamond" w:cstheme="minorHAnsi"/>
          <w:sz w:val="24"/>
          <w:szCs w:val="24"/>
        </w:rPr>
        <w:t xml:space="preserve"> </w:t>
      </w:r>
      <w:r w:rsidR="00731F8E">
        <w:rPr>
          <w:rFonts w:ascii="Garamond" w:hAnsi="Garamond" w:cstheme="minorHAnsi"/>
          <w:sz w:val="24"/>
          <w:szCs w:val="24"/>
        </w:rPr>
        <w:t xml:space="preserve">&amp; </w:t>
      </w:r>
      <w:r w:rsidR="0070301D">
        <w:rPr>
          <w:rFonts w:ascii="Garamond" w:hAnsi="Garamond" w:cstheme="minorHAnsi"/>
          <w:sz w:val="24"/>
          <w:szCs w:val="24"/>
        </w:rPr>
        <w:t>D</w:t>
      </w:r>
      <w:r w:rsidR="00731F8E">
        <w:rPr>
          <w:rFonts w:ascii="Garamond" w:hAnsi="Garamond" w:cstheme="minorHAnsi"/>
          <w:sz w:val="24"/>
          <w:szCs w:val="24"/>
        </w:rPr>
        <w:t xml:space="preserve">irecteur des </w:t>
      </w:r>
      <w:r w:rsidR="0070301D">
        <w:rPr>
          <w:rFonts w:ascii="Garamond" w:hAnsi="Garamond" w:cstheme="minorHAnsi"/>
          <w:sz w:val="24"/>
          <w:szCs w:val="24"/>
        </w:rPr>
        <w:t>P</w:t>
      </w:r>
      <w:r w:rsidR="00731F8E">
        <w:rPr>
          <w:rFonts w:ascii="Garamond" w:hAnsi="Garamond" w:cstheme="minorHAnsi"/>
          <w:sz w:val="24"/>
          <w:szCs w:val="24"/>
        </w:rPr>
        <w:t xml:space="preserve">arcours </w:t>
      </w:r>
      <w:r w:rsidR="00176757" w:rsidRPr="00176757">
        <w:rPr>
          <w:rFonts w:ascii="Garamond" w:hAnsi="Garamond" w:cstheme="minorHAnsi"/>
          <w:sz w:val="24"/>
          <w:szCs w:val="24"/>
        </w:rPr>
        <w:t xml:space="preserve">au centre Léon Bérard de Lyon (CLB), </w:t>
      </w:r>
      <w:r w:rsidRPr="00176757">
        <w:rPr>
          <w:rFonts w:ascii="Garamond" w:hAnsi="Garamond" w:cstheme="minorHAnsi"/>
          <w:sz w:val="24"/>
          <w:szCs w:val="24"/>
        </w:rPr>
        <w:t xml:space="preserve">spécialisé </w:t>
      </w:r>
      <w:r w:rsidR="00176757" w:rsidRPr="00176757">
        <w:rPr>
          <w:rFonts w:ascii="Garamond" w:hAnsi="Garamond"/>
          <w:sz w:val="24"/>
          <w:szCs w:val="24"/>
        </w:rPr>
        <w:t>dans la prise en charge des cancers du sein et les cancers gynécologiques</w:t>
      </w:r>
      <w:r w:rsidR="00176757">
        <w:rPr>
          <w:rFonts w:ascii="Garamond" w:hAnsi="Garamond"/>
          <w:sz w:val="24"/>
          <w:szCs w:val="24"/>
        </w:rPr>
        <w:t xml:space="preserve">, </w:t>
      </w:r>
      <w:r w:rsidR="00EA504B">
        <w:rPr>
          <w:rFonts w:ascii="Garamond" w:hAnsi="Garamond"/>
          <w:sz w:val="24"/>
          <w:szCs w:val="24"/>
        </w:rPr>
        <w:t>impliqué dans le projet ESP</w:t>
      </w:r>
      <w:r w:rsidR="001631BB">
        <w:rPr>
          <w:rFonts w:ascii="Garamond" w:hAnsi="Garamond"/>
          <w:sz w:val="24"/>
          <w:szCs w:val="24"/>
        </w:rPr>
        <w:t xml:space="preserve">ACE </w:t>
      </w:r>
      <w:r w:rsidR="00AC69FC">
        <w:rPr>
          <w:rFonts w:ascii="Garamond" w:hAnsi="Garamond"/>
          <w:sz w:val="24"/>
          <w:szCs w:val="24"/>
        </w:rPr>
        <w:t>fina</w:t>
      </w:r>
      <w:r w:rsidR="000D3962">
        <w:rPr>
          <w:rFonts w:ascii="Garamond" w:hAnsi="Garamond"/>
          <w:sz w:val="24"/>
          <w:szCs w:val="24"/>
        </w:rPr>
        <w:t>n</w:t>
      </w:r>
      <w:r w:rsidR="00AC69FC">
        <w:rPr>
          <w:rFonts w:ascii="Garamond" w:hAnsi="Garamond"/>
          <w:sz w:val="24"/>
          <w:szCs w:val="24"/>
        </w:rPr>
        <w:t xml:space="preserve">cé par France </w:t>
      </w:r>
      <w:r w:rsidR="00AC69FC" w:rsidRPr="000D3962">
        <w:rPr>
          <w:rFonts w:ascii="Garamond" w:hAnsi="Garamond"/>
          <w:sz w:val="24"/>
          <w:szCs w:val="24"/>
        </w:rPr>
        <w:t xml:space="preserve">2030 </w:t>
      </w:r>
      <w:r w:rsidR="001631BB" w:rsidRPr="000D3962">
        <w:rPr>
          <w:rFonts w:ascii="Garamond" w:hAnsi="Garamond"/>
          <w:sz w:val="24"/>
          <w:szCs w:val="24"/>
        </w:rPr>
        <w:t>co-porté par 3 centres de lutte contre le cancer (CLB, Oscar Lambret de Lille et</w:t>
      </w:r>
      <w:r w:rsidR="00AC69FC" w:rsidRPr="000D3962">
        <w:rPr>
          <w:rFonts w:ascii="Garamond" w:hAnsi="Garamond"/>
          <w:sz w:val="24"/>
          <w:szCs w:val="24"/>
        </w:rPr>
        <w:t xml:space="preserve"> François-Beclesse de Caen)</w:t>
      </w:r>
      <w:r w:rsidR="000D3962" w:rsidRPr="000D3962">
        <w:rPr>
          <w:rFonts w:ascii="Garamond" w:hAnsi="Garamond"/>
          <w:sz w:val="24"/>
          <w:szCs w:val="24"/>
        </w:rPr>
        <w:t xml:space="preserve"> et en association avec le laboratoire Creatis.</w:t>
      </w:r>
    </w:p>
    <w:p w14:paraId="5E0ECFEA" w14:textId="7A01FCEA" w:rsidR="00F77181" w:rsidRDefault="00F77181" w:rsidP="005D69A6">
      <w:pPr>
        <w:jc w:val="both"/>
        <w:rPr>
          <w:rFonts w:ascii="Garamond" w:hAnsi="Garamond" w:cstheme="minorHAnsi"/>
          <w:b/>
          <w:bCs/>
          <w:sz w:val="24"/>
          <w:szCs w:val="24"/>
        </w:rPr>
      </w:pPr>
      <w:r w:rsidRPr="001B6F5A">
        <w:rPr>
          <w:rFonts w:ascii="Garamond" w:hAnsi="Garamond" w:cstheme="minorHAnsi"/>
          <w:b/>
          <w:bCs/>
          <w:color w:val="7030A0"/>
          <w:sz w:val="24"/>
          <w:szCs w:val="24"/>
        </w:rPr>
        <w:t>Tanguy Perennec</w:t>
      </w:r>
      <w:r w:rsidR="001B6F5A" w:rsidRPr="001B6F5A">
        <w:rPr>
          <w:rFonts w:ascii="Garamond" w:hAnsi="Garamond" w:cstheme="minorHAnsi"/>
          <w:b/>
          <w:bCs/>
          <w:color w:val="7030A0"/>
          <w:sz w:val="24"/>
          <w:szCs w:val="24"/>
        </w:rPr>
        <w:t> </w:t>
      </w:r>
      <w:r w:rsidR="001B6F5A" w:rsidRPr="001B6F5A">
        <w:rPr>
          <w:rFonts w:ascii="Garamond" w:hAnsi="Garamond" w:cstheme="minorHAnsi"/>
          <w:sz w:val="24"/>
          <w:szCs w:val="24"/>
        </w:rPr>
        <w:t>:</w:t>
      </w:r>
      <w:r w:rsidR="00A46A96" w:rsidRPr="001B6F5A">
        <w:rPr>
          <w:rFonts w:ascii="Garamond" w:hAnsi="Garamond" w:cstheme="minorHAnsi"/>
          <w:sz w:val="24"/>
          <w:szCs w:val="24"/>
        </w:rPr>
        <w:t xml:space="preserve"> r</w:t>
      </w:r>
      <w:r w:rsidR="00DB68BB" w:rsidRPr="00DB68BB">
        <w:rPr>
          <w:rFonts w:ascii="Garamond" w:hAnsi="Garamond"/>
          <w:sz w:val="24"/>
          <w:szCs w:val="24"/>
        </w:rPr>
        <w:t>adiothérapeute</w:t>
      </w:r>
      <w:r w:rsidR="00176757">
        <w:rPr>
          <w:rFonts w:ascii="Garamond" w:hAnsi="Garamond"/>
          <w:sz w:val="24"/>
          <w:szCs w:val="24"/>
        </w:rPr>
        <w:t xml:space="preserve"> à l’Institut de Cancérologie de l’Ouest (ICO),</w:t>
      </w:r>
      <w:r w:rsidR="00DB68BB" w:rsidRPr="00DB68BB">
        <w:rPr>
          <w:rFonts w:ascii="Garamond" w:hAnsi="Garamond"/>
          <w:sz w:val="24"/>
          <w:szCs w:val="24"/>
        </w:rPr>
        <w:t xml:space="preserve"> spécialisé dans le sein et l'urologie, responsable de l'unité IA, impliqué dans la recherche sur le traitement de l'image pour la personnalisation de la radiothérapie et de l'extraction de données dans les comptes rendus médicaux pour la recherche et la sécurité de la prise en charge (recherche d'erreurs médicales)</w:t>
      </w:r>
      <w:r w:rsidR="00731F8E">
        <w:rPr>
          <w:rFonts w:ascii="Garamond" w:hAnsi="Garamond"/>
          <w:sz w:val="24"/>
          <w:szCs w:val="24"/>
        </w:rPr>
        <w:t>.</w:t>
      </w:r>
    </w:p>
    <w:p w14:paraId="5583637D" w14:textId="77777777" w:rsidR="001B6F5A" w:rsidRPr="00DB68BB" w:rsidRDefault="001B6F5A" w:rsidP="005D69A6">
      <w:pPr>
        <w:jc w:val="both"/>
        <w:rPr>
          <w:rFonts w:ascii="Garamond" w:hAnsi="Garamond" w:cstheme="minorHAnsi"/>
          <w:b/>
          <w:bCs/>
          <w:sz w:val="24"/>
          <w:szCs w:val="24"/>
        </w:rPr>
      </w:pPr>
    </w:p>
    <w:p w14:paraId="01D02900" w14:textId="382789C0" w:rsidR="00F5319E" w:rsidRPr="00DB68BB" w:rsidRDefault="00484D9D" w:rsidP="005D69A6">
      <w:pPr>
        <w:jc w:val="both"/>
        <w:rPr>
          <w:rFonts w:ascii="Garamond" w:hAnsi="Garamond" w:cstheme="minorHAnsi"/>
          <w:sz w:val="24"/>
          <w:szCs w:val="24"/>
        </w:rPr>
      </w:pPr>
      <w:r w:rsidRPr="001B6F5A">
        <w:rPr>
          <w:rFonts w:ascii="Garamond" w:hAnsi="Garamond" w:cstheme="minorHAnsi"/>
          <w:b/>
          <w:bCs/>
          <w:color w:val="7030A0"/>
          <w:sz w:val="24"/>
          <w:szCs w:val="24"/>
        </w:rPr>
        <w:t>Mabrouka El Hachani</w:t>
      </w:r>
      <w:r w:rsidR="001B6F5A" w:rsidRPr="001B6F5A">
        <w:rPr>
          <w:rFonts w:ascii="Garamond" w:hAnsi="Garamond" w:cstheme="minorHAnsi"/>
          <w:color w:val="7030A0"/>
          <w:sz w:val="24"/>
          <w:szCs w:val="24"/>
        </w:rPr>
        <w:t> </w:t>
      </w:r>
      <w:r w:rsidR="001B6F5A">
        <w:rPr>
          <w:rFonts w:ascii="Garamond" w:hAnsi="Garamond" w:cstheme="minorHAnsi"/>
          <w:sz w:val="24"/>
          <w:szCs w:val="24"/>
        </w:rPr>
        <w:t>: p</w:t>
      </w:r>
      <w:r w:rsidRPr="00DB68BB">
        <w:rPr>
          <w:rFonts w:ascii="Garamond" w:hAnsi="Garamond" w:cstheme="minorHAnsi"/>
          <w:sz w:val="24"/>
          <w:szCs w:val="24"/>
        </w:rPr>
        <w:t>rofesseure en sciences de l’information et communication, à l'université Jean Moulin Lyon 3. Elle est rattachée au laboratoire ELICO. Ses thématiques de recherches portent sur les enjeux de médiation numérique, de llittératies numériques (dont la littératie numérique en santé), ainsi qu’aux usages et appropriation des dispositifs numériques interactifs. Elle mène, depuis deux ans, une réflexion sur l’IA et les mutations sociétales (Discours et évolution des enjeux infodocumentaires en lien avec l’IA ; éthique et IA ; enjeux démocratiques et anthropologiques en lien avec l’IA). Elle participe à quelques projets sur cette thématique (IA et bibliothèques ; IA et transformation organisationnelles, patient et médecine prédictive) et co-porte également le séminaire IA approches critiques en SIC au sein de l’équipe Elico.</w:t>
      </w:r>
    </w:p>
    <w:p w14:paraId="78E4CAB4" w14:textId="0CB9ECAC" w:rsidR="005D69A6" w:rsidRPr="00DB68BB" w:rsidRDefault="005D69A6" w:rsidP="005D69A6">
      <w:pPr>
        <w:pBdr>
          <w:top w:val="none" w:sz="4" w:space="0" w:color="000000"/>
          <w:left w:val="none" w:sz="4" w:space="0" w:color="000000"/>
          <w:bottom w:val="none" w:sz="4" w:space="0" w:color="000000"/>
          <w:right w:val="none" w:sz="4" w:space="0" w:color="000000"/>
          <w:between w:val="none" w:sz="4" w:space="0" w:color="000000"/>
        </w:pBdr>
        <w:jc w:val="both"/>
        <w:rPr>
          <w:rFonts w:ascii="Garamond" w:hAnsi="Garamond" w:cstheme="minorHAnsi"/>
          <w:sz w:val="24"/>
          <w:szCs w:val="24"/>
        </w:rPr>
      </w:pPr>
    </w:p>
    <w:p w14:paraId="29C1861F" w14:textId="6EA010EF" w:rsidR="00F5319E" w:rsidRPr="00DB68BB" w:rsidRDefault="00484D9D" w:rsidP="005D69A6">
      <w:pPr>
        <w:pBdr>
          <w:top w:val="none" w:sz="4" w:space="0" w:color="000000"/>
          <w:left w:val="none" w:sz="4" w:space="0" w:color="000000"/>
          <w:bottom w:val="none" w:sz="4" w:space="0" w:color="000000"/>
          <w:right w:val="none" w:sz="4" w:space="0" w:color="000000"/>
          <w:between w:val="none" w:sz="4" w:space="0" w:color="000000"/>
        </w:pBdr>
        <w:jc w:val="both"/>
        <w:rPr>
          <w:rFonts w:ascii="Garamond" w:hAnsi="Garamond" w:cstheme="minorHAnsi"/>
          <w:sz w:val="24"/>
          <w:szCs w:val="24"/>
        </w:rPr>
      </w:pPr>
      <w:r w:rsidRPr="001B6F5A">
        <w:rPr>
          <w:rFonts w:ascii="Garamond" w:hAnsi="Garamond" w:cstheme="minorHAnsi"/>
          <w:b/>
          <w:bCs/>
          <w:color w:val="7030A0"/>
          <w:sz w:val="24"/>
          <w:szCs w:val="24"/>
        </w:rPr>
        <w:t>Céline Di Benedetto</w:t>
      </w:r>
      <w:r w:rsidR="001B6F5A" w:rsidRPr="001B6F5A">
        <w:rPr>
          <w:rFonts w:ascii="Garamond" w:hAnsi="Garamond" w:cstheme="minorHAnsi"/>
          <w:color w:val="7030A0"/>
          <w:sz w:val="24"/>
          <w:szCs w:val="24"/>
        </w:rPr>
        <w:t> </w:t>
      </w:r>
      <w:r w:rsidR="001B6F5A">
        <w:rPr>
          <w:rFonts w:ascii="Garamond" w:hAnsi="Garamond" w:cstheme="minorHAnsi"/>
          <w:sz w:val="24"/>
          <w:szCs w:val="24"/>
        </w:rPr>
        <w:t xml:space="preserve">: </w:t>
      </w:r>
      <w:r w:rsidRPr="00DB68BB">
        <w:rPr>
          <w:rFonts w:ascii="Garamond" w:hAnsi="Garamond" w:cstheme="minorHAnsi"/>
          <w:sz w:val="24"/>
          <w:szCs w:val="24"/>
        </w:rPr>
        <w:t>doctorante en 3</w:t>
      </w:r>
      <w:r w:rsidRPr="00DB68BB">
        <w:rPr>
          <w:rFonts w:ascii="Garamond" w:hAnsi="Garamond" w:cstheme="minorHAnsi"/>
          <w:sz w:val="24"/>
          <w:szCs w:val="24"/>
          <w:vertAlign w:val="superscript"/>
        </w:rPr>
        <w:t>e</w:t>
      </w:r>
      <w:r w:rsidRPr="00DB68BB">
        <w:rPr>
          <w:rFonts w:ascii="Garamond" w:hAnsi="Garamond" w:cstheme="minorHAnsi"/>
          <w:sz w:val="24"/>
          <w:szCs w:val="24"/>
        </w:rPr>
        <w:t xml:space="preserve"> année au laboratoire ELICO (Université Jean Moulin Lyon 3), sous la direction d'Adrian Staii. Sa thèse porte sur la négociation du paradigme One Health à l'échelle territoriale. Parallèlement à ses travaux universitaires, elle exerce les fonctions de Cheffe de projet marketing à la Métropole de Lyon. Elle mobilise vingt ans d'expérience en marketing public et communication institutionnelle, et s'intéresse aux usages de l'intelligence artificielle en santé, et plus particulièrement aux enjeux de collecte, de traitement et de gouvernance des données de santé à l'échelle des collectivités. Ces questions nourrissent et prolongent son activité professionnelle, notamment à travers de plateformes testées en interne ou dans le cadre de partenariats avec des acteurs territoriaux.</w:t>
      </w:r>
    </w:p>
    <w:p w14:paraId="7CEE0B00" w14:textId="5328F38D" w:rsidR="005D69A6" w:rsidRPr="00DB68BB" w:rsidRDefault="005D69A6" w:rsidP="005D69A6">
      <w:pPr>
        <w:pBdr>
          <w:top w:val="none" w:sz="4" w:space="0" w:color="000000"/>
          <w:left w:val="none" w:sz="4" w:space="0" w:color="000000"/>
          <w:bottom w:val="none" w:sz="4" w:space="0" w:color="000000"/>
          <w:right w:val="none" w:sz="4" w:space="0" w:color="000000"/>
          <w:between w:val="none" w:sz="4" w:space="0" w:color="000000"/>
        </w:pBdr>
        <w:jc w:val="both"/>
        <w:rPr>
          <w:rFonts w:ascii="Garamond" w:hAnsi="Garamond" w:cstheme="minorHAnsi"/>
          <w:sz w:val="24"/>
          <w:szCs w:val="24"/>
        </w:rPr>
      </w:pPr>
    </w:p>
    <w:p w14:paraId="651443B5" w14:textId="55766EA3" w:rsidR="005D69A6" w:rsidRPr="00DB68BB" w:rsidRDefault="005D69A6" w:rsidP="005D69A6">
      <w:pPr>
        <w:pBdr>
          <w:top w:val="none" w:sz="4" w:space="0" w:color="000000"/>
          <w:left w:val="none" w:sz="4" w:space="0" w:color="000000"/>
          <w:bottom w:val="none" w:sz="4" w:space="0" w:color="000000"/>
          <w:right w:val="none" w:sz="4" w:space="0" w:color="000000"/>
          <w:between w:val="none" w:sz="4" w:space="0" w:color="000000"/>
        </w:pBdr>
        <w:jc w:val="both"/>
        <w:rPr>
          <w:rFonts w:ascii="Garamond" w:hAnsi="Garamond" w:cstheme="minorHAnsi"/>
          <w:sz w:val="24"/>
          <w:szCs w:val="24"/>
        </w:rPr>
      </w:pPr>
    </w:p>
    <w:p w14:paraId="3B7F5508" w14:textId="24A9039D" w:rsidR="005D69A6" w:rsidRPr="00DB68BB" w:rsidRDefault="005D69A6" w:rsidP="005D69A6">
      <w:pPr>
        <w:pBdr>
          <w:top w:val="none" w:sz="4" w:space="0" w:color="000000"/>
          <w:left w:val="none" w:sz="4" w:space="0" w:color="000000"/>
          <w:bottom w:val="none" w:sz="4" w:space="0" w:color="000000"/>
          <w:right w:val="none" w:sz="4" w:space="0" w:color="000000"/>
          <w:between w:val="none" w:sz="4" w:space="0" w:color="000000"/>
        </w:pBdr>
        <w:jc w:val="both"/>
        <w:rPr>
          <w:rFonts w:ascii="Garamond" w:hAnsi="Garamond" w:cstheme="minorHAnsi"/>
          <w:sz w:val="24"/>
          <w:szCs w:val="24"/>
        </w:rPr>
      </w:pPr>
    </w:p>
    <w:sectPr w:rsidR="005D69A6" w:rsidRPr="00DB68B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611F" w14:textId="77777777" w:rsidR="00D34EFA" w:rsidRDefault="00D34EFA">
      <w:pPr>
        <w:spacing w:after="0" w:line="240" w:lineRule="auto"/>
      </w:pPr>
      <w:r>
        <w:separator/>
      </w:r>
    </w:p>
  </w:endnote>
  <w:endnote w:type="continuationSeparator" w:id="0">
    <w:p w14:paraId="52AA6278" w14:textId="77777777" w:rsidR="00D34EFA" w:rsidRDefault="00D3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EDCE" w14:textId="77777777" w:rsidR="00D34EFA" w:rsidRDefault="00D34EFA">
      <w:pPr>
        <w:spacing w:after="0" w:line="240" w:lineRule="auto"/>
      </w:pPr>
      <w:r>
        <w:separator/>
      </w:r>
    </w:p>
  </w:footnote>
  <w:footnote w:type="continuationSeparator" w:id="0">
    <w:p w14:paraId="2FDCCFAD" w14:textId="77777777" w:rsidR="00D34EFA" w:rsidRDefault="00D34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A7F9D"/>
    <w:multiLevelType w:val="multilevel"/>
    <w:tmpl w:val="EAA0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1363A5"/>
    <w:multiLevelType w:val="multilevel"/>
    <w:tmpl w:val="4A0C12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9E"/>
    <w:rsid w:val="000712AD"/>
    <w:rsid w:val="00082C75"/>
    <w:rsid w:val="000D3962"/>
    <w:rsid w:val="000E5375"/>
    <w:rsid w:val="00135DBE"/>
    <w:rsid w:val="001631BB"/>
    <w:rsid w:val="00176757"/>
    <w:rsid w:val="00183E8D"/>
    <w:rsid w:val="00195CE8"/>
    <w:rsid w:val="001B6F5A"/>
    <w:rsid w:val="002B3672"/>
    <w:rsid w:val="00357CAE"/>
    <w:rsid w:val="003C1680"/>
    <w:rsid w:val="003D0FE5"/>
    <w:rsid w:val="00435639"/>
    <w:rsid w:val="00484D9D"/>
    <w:rsid w:val="004F4DD8"/>
    <w:rsid w:val="005B1133"/>
    <w:rsid w:val="005D69A6"/>
    <w:rsid w:val="0066365A"/>
    <w:rsid w:val="0070301D"/>
    <w:rsid w:val="00731F8E"/>
    <w:rsid w:val="008560F5"/>
    <w:rsid w:val="00861353"/>
    <w:rsid w:val="008A2C5A"/>
    <w:rsid w:val="008C12AE"/>
    <w:rsid w:val="00965F1B"/>
    <w:rsid w:val="0098607E"/>
    <w:rsid w:val="00A0648D"/>
    <w:rsid w:val="00A46A96"/>
    <w:rsid w:val="00A556BD"/>
    <w:rsid w:val="00AC69FC"/>
    <w:rsid w:val="00B353C8"/>
    <w:rsid w:val="00BE5A48"/>
    <w:rsid w:val="00CA7C92"/>
    <w:rsid w:val="00D27DB8"/>
    <w:rsid w:val="00D34EFA"/>
    <w:rsid w:val="00D46A2F"/>
    <w:rsid w:val="00D62C40"/>
    <w:rsid w:val="00D829E3"/>
    <w:rsid w:val="00DB68BB"/>
    <w:rsid w:val="00E13766"/>
    <w:rsid w:val="00E207C0"/>
    <w:rsid w:val="00E43A20"/>
    <w:rsid w:val="00EA504B"/>
    <w:rsid w:val="00EB7223"/>
    <w:rsid w:val="00F12DE7"/>
    <w:rsid w:val="00F5319E"/>
    <w:rsid w:val="00F7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3CF6"/>
  <w15:docId w15:val="{30F1EEAC-9954-42FB-A444-05C2C74E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lev">
    <w:name w:val="Strong"/>
    <w:basedOn w:val="Policepardfaut"/>
    <w:uiPriority w:val="22"/>
    <w:qFormat/>
    <w:rPr>
      <w:b/>
      <w:bCs/>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rmal">
    <w:name w:val="x_msonormal"/>
    <w:basedOn w:val="Normal"/>
    <w:rsid w:val="005D69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856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86877">
      <w:bodyDiv w:val="1"/>
      <w:marLeft w:val="0"/>
      <w:marRight w:val="0"/>
      <w:marTop w:val="0"/>
      <w:marBottom w:val="0"/>
      <w:divBdr>
        <w:top w:val="none" w:sz="0" w:space="0" w:color="auto"/>
        <w:left w:val="none" w:sz="0" w:space="0" w:color="auto"/>
        <w:bottom w:val="none" w:sz="0" w:space="0" w:color="auto"/>
        <w:right w:val="none" w:sz="0" w:space="0" w:color="auto"/>
      </w:divBdr>
    </w:div>
    <w:div w:id="1047604563">
      <w:bodyDiv w:val="1"/>
      <w:marLeft w:val="0"/>
      <w:marRight w:val="0"/>
      <w:marTop w:val="0"/>
      <w:marBottom w:val="0"/>
      <w:divBdr>
        <w:top w:val="none" w:sz="0" w:space="0" w:color="auto"/>
        <w:left w:val="none" w:sz="0" w:space="0" w:color="auto"/>
        <w:bottom w:val="none" w:sz="0" w:space="0" w:color="auto"/>
        <w:right w:val="none" w:sz="0" w:space="0" w:color="auto"/>
      </w:divBdr>
    </w:div>
    <w:div w:id="1524128921">
      <w:bodyDiv w:val="1"/>
      <w:marLeft w:val="0"/>
      <w:marRight w:val="0"/>
      <w:marTop w:val="0"/>
      <w:marBottom w:val="0"/>
      <w:divBdr>
        <w:top w:val="none" w:sz="0" w:space="0" w:color="auto"/>
        <w:left w:val="none" w:sz="0" w:space="0" w:color="auto"/>
        <w:bottom w:val="none" w:sz="0" w:space="0" w:color="auto"/>
        <w:right w:val="none" w:sz="0" w:space="0" w:color="auto"/>
      </w:divBdr>
      <w:divsChild>
        <w:div w:id="658730155">
          <w:marLeft w:val="0"/>
          <w:marRight w:val="0"/>
          <w:marTop w:val="0"/>
          <w:marBottom w:val="0"/>
          <w:divBdr>
            <w:top w:val="none" w:sz="0" w:space="0" w:color="auto"/>
            <w:left w:val="none" w:sz="0" w:space="0" w:color="auto"/>
            <w:bottom w:val="none" w:sz="0" w:space="0" w:color="auto"/>
            <w:right w:val="none" w:sz="0" w:space="0" w:color="auto"/>
          </w:divBdr>
        </w:div>
        <w:div w:id="2127314074">
          <w:marLeft w:val="0"/>
          <w:marRight w:val="0"/>
          <w:marTop w:val="0"/>
          <w:marBottom w:val="0"/>
          <w:divBdr>
            <w:top w:val="none" w:sz="0" w:space="0" w:color="auto"/>
            <w:left w:val="none" w:sz="0" w:space="0" w:color="auto"/>
            <w:bottom w:val="none" w:sz="0" w:space="0" w:color="auto"/>
            <w:right w:val="none" w:sz="0" w:space="0" w:color="auto"/>
          </w:divBdr>
        </w:div>
        <w:div w:id="183860224">
          <w:marLeft w:val="0"/>
          <w:marRight w:val="0"/>
          <w:marTop w:val="0"/>
          <w:marBottom w:val="0"/>
          <w:divBdr>
            <w:top w:val="none" w:sz="0" w:space="0" w:color="auto"/>
            <w:left w:val="none" w:sz="0" w:space="0" w:color="auto"/>
            <w:bottom w:val="none" w:sz="0" w:space="0" w:color="auto"/>
            <w:right w:val="none" w:sz="0" w:space="0" w:color="auto"/>
          </w:divBdr>
        </w:div>
        <w:div w:id="712117199">
          <w:marLeft w:val="0"/>
          <w:marRight w:val="0"/>
          <w:marTop w:val="0"/>
          <w:marBottom w:val="0"/>
          <w:divBdr>
            <w:top w:val="none" w:sz="0" w:space="0" w:color="auto"/>
            <w:left w:val="none" w:sz="0" w:space="0" w:color="auto"/>
            <w:bottom w:val="none" w:sz="0" w:space="0" w:color="auto"/>
            <w:right w:val="none" w:sz="0" w:space="0" w:color="auto"/>
          </w:divBdr>
        </w:div>
        <w:div w:id="255943095">
          <w:marLeft w:val="0"/>
          <w:marRight w:val="0"/>
          <w:marTop w:val="0"/>
          <w:marBottom w:val="0"/>
          <w:divBdr>
            <w:top w:val="none" w:sz="0" w:space="0" w:color="auto"/>
            <w:left w:val="none" w:sz="0" w:space="0" w:color="auto"/>
            <w:bottom w:val="none" w:sz="0" w:space="0" w:color="auto"/>
            <w:right w:val="none" w:sz="0" w:space="0" w:color="auto"/>
          </w:divBdr>
        </w:div>
        <w:div w:id="1597982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vlyon3.webex.com/univlyon3en/j.php?MTID=m842e1ee606dec688675abddd499aef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9F3D-9035-4887-AF61-A11A7F47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802</Words>
  <Characters>4412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DI BENEDETTO</dc:creator>
  <cp:keywords/>
  <dc:description/>
  <cp:lastModifiedBy>Angèle Stalder</cp:lastModifiedBy>
  <cp:revision>46</cp:revision>
  <dcterms:created xsi:type="dcterms:W3CDTF">2026-05-25T16:21:00Z</dcterms:created>
  <dcterms:modified xsi:type="dcterms:W3CDTF">2026-06-04T12:57:00Z</dcterms:modified>
</cp:coreProperties>
</file>